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CORPORACIÓN UNIVERSITARIA AUTÓNOMA DE NARIÑO “AUNAR” CALI</w:t>
      </w:r>
    </w:p>
    <w:p w:rsidR="009C1F95" w:rsidRP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EA154DB" wp14:editId="4E411865">
            <wp:extent cx="2419350" cy="6572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umm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" t="6329" r="2143" b="6329"/>
                    <a:stretch/>
                  </pic:blipFill>
                  <pic:spPr bwMode="auto">
                    <a:xfrm>
                      <a:off x="0" y="0"/>
                      <a:ext cx="2418621" cy="657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F95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9B8">
        <w:rPr>
          <w:rFonts w:ascii="Times New Roman" w:hAnsi="Times New Roman" w:cs="Times New Roman"/>
          <w:b/>
          <w:i/>
          <w:sz w:val="24"/>
          <w:szCs w:val="24"/>
        </w:rPr>
        <w:t>SUMMA</w:t>
      </w:r>
      <w:proofErr w:type="spellEnd"/>
      <w:r w:rsidRPr="00BF09B8">
        <w:rPr>
          <w:rFonts w:ascii="Times New Roman" w:hAnsi="Times New Roman" w:cs="Times New Roman"/>
          <w:b/>
          <w:i/>
          <w:sz w:val="24"/>
          <w:szCs w:val="24"/>
        </w:rPr>
        <w:t xml:space="preserve"> Revista disciplinaria en ciencias económicas y sociales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2A6">
        <w:rPr>
          <w:rFonts w:ascii="Times New Roman" w:hAnsi="Times New Roman" w:cs="Times New Roman"/>
          <w:b/>
          <w:sz w:val="24"/>
          <w:szCs w:val="24"/>
        </w:rPr>
        <w:t>FORMATO</w:t>
      </w:r>
      <w:bookmarkStart w:id="0" w:name="_GoBack"/>
      <w:bookmarkEnd w:id="0"/>
      <w:r w:rsidRPr="00E652A6">
        <w:rPr>
          <w:rFonts w:ascii="Times New Roman" w:hAnsi="Times New Roman" w:cs="Times New Roman"/>
          <w:b/>
          <w:sz w:val="24"/>
          <w:szCs w:val="24"/>
        </w:rPr>
        <w:t xml:space="preserve"> DE ARBITRAJE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2A6">
        <w:rPr>
          <w:rFonts w:ascii="Times New Roman" w:hAnsi="Times New Roman" w:cs="Times New Roman"/>
          <w:b/>
          <w:sz w:val="24"/>
          <w:szCs w:val="24"/>
        </w:rPr>
        <w:t>1. Datos del artículo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9C1F95" w:rsidRPr="00E652A6" w:rsidTr="00FA4395">
        <w:tc>
          <w:tcPr>
            <w:tcW w:w="5000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Título:</w:t>
            </w:r>
          </w:p>
        </w:tc>
      </w:tr>
      <w:tr w:rsidR="009C1F95" w:rsidRPr="00E652A6" w:rsidTr="00FA4395">
        <w:tc>
          <w:tcPr>
            <w:tcW w:w="5000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 de recepción:</w:t>
            </w:r>
          </w:p>
        </w:tc>
      </w:tr>
      <w:tr w:rsidR="009C1F95" w:rsidRPr="00E652A6" w:rsidTr="00FA4395">
        <w:tc>
          <w:tcPr>
            <w:tcW w:w="5000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 de evaluación:</w:t>
            </w:r>
          </w:p>
        </w:tc>
      </w:tr>
    </w:tbl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b/>
          <w:sz w:val="24"/>
          <w:szCs w:val="24"/>
          <w:lang w:val="es-ES"/>
        </w:rPr>
        <w:t>2. Arbitraje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sz w:val="24"/>
          <w:szCs w:val="24"/>
          <w:lang w:val="es-ES"/>
        </w:rPr>
        <w:t>Escala de valoración</w:t>
      </w:r>
      <w:r w:rsidRPr="00E652A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sz w:val="24"/>
          <w:szCs w:val="24"/>
          <w:lang w:val="es-ES"/>
        </w:rPr>
        <w:t>E= Excelente (4 puntos)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sz w:val="24"/>
          <w:szCs w:val="24"/>
          <w:lang w:val="es-ES"/>
        </w:rPr>
        <w:t xml:space="preserve">B= Bueno (3 puntos) 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sz w:val="24"/>
          <w:szCs w:val="24"/>
          <w:lang w:val="es-ES"/>
        </w:rPr>
        <w:t>R=Regular (2 puntos)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652A6">
        <w:rPr>
          <w:rFonts w:ascii="Times New Roman" w:hAnsi="Times New Roman" w:cs="Times New Roman"/>
          <w:sz w:val="24"/>
          <w:szCs w:val="24"/>
          <w:lang w:val="es-ES"/>
        </w:rPr>
        <w:t>D= Deficiente (1 puntos)</w:t>
      </w:r>
    </w:p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2"/>
        <w:gridCol w:w="1016"/>
      </w:tblGrid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Elemento a evaluar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Puntaje</w:t>
            </w: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I. Estructura del articulo</w:t>
            </w: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Título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ertinente</w:t>
            </w:r>
            <w:proofErr w:type="spellEnd"/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atractivo para el área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la cual hace referencia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oncreto y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adecuado en cuanto al contenido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Esquema y coherencia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oheren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las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diversas partes que lo componen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ntr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oduce adecuadamente el artículo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efinen todas las siglas, tér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minos o abreviaturas utilizadas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Uso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correct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 de conectores y signos de puntuación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Esquema 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correctamente estruc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turado en función del contenido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Resumen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Extensión máxima de 250 palabras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Refleja introducción, objetivo, autores relevantes, metodol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ogía, resultados y conclusiones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Referencias bibliográficas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ctualizadas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contextualizadas y de calidad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pletas con respecto a las citas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resentadas</w:t>
            </w:r>
            <w:proofErr w:type="spellEnd"/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bajo formato APA en su última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versión a la fecha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Análisis de resultados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Posee un apartado de resultados (estos pueden se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 cualitativos o cuantitativos)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resentados de forma adec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uada (notas, tablas o graficas)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II. Área temática</w:t>
            </w: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Profundidad y pertinencia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Tema actual en el área a la cual hace referencia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onocimiento sufici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ente del tema en su tratamiento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Organización interna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squema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relacionado con las partes que sugie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 el área temática investigada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efleja</w:t>
            </w:r>
            <w:proofErr w:type="spellEnd"/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t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rabajo investigativo del autor (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 presentar formato de tesis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Aportes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Aporte al área de conocimiento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videncia el trab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ajo de reflexión de los autores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Conclusiones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Reflej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 el resumen de los resultados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Puntualizan en los elementos más rel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evantes de la temática abordada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III. Metodología</w:t>
            </w: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Método utilizado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etodología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detallada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relación a</w:t>
            </w:r>
            <w:r w:rsidRPr="00E652A6">
              <w:rPr>
                <w:rFonts w:ascii="Times New Roman" w:hAnsi="Times New Roman" w:cs="Times New Roman"/>
                <w:sz w:val="24"/>
                <w:szCs w:val="24"/>
              </w:rPr>
              <w:t xml:space="preserve"> técn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icas, procedimientos y muestras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étodo</w:t>
            </w:r>
            <w:proofErr w:type="spellEnd"/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adecuado a lo que refleja el desarrollo del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trabajo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Población y unidades de estudio</w:t>
            </w: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eferencia a la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población y unidades de estudio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31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Concuerda</w:t>
            </w: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lo presentado en los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resultados</w:t>
            </w:r>
          </w:p>
        </w:tc>
        <w:tc>
          <w:tcPr>
            <w:tcW w:w="469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  <w:gridCol w:w="1009"/>
      </w:tblGrid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Decisión </w:t>
            </w:r>
          </w:p>
        </w:tc>
      </w:tr>
      <w:tr w:rsidR="009C1F95" w:rsidRPr="00E652A6" w:rsidTr="00FA4395">
        <w:tc>
          <w:tcPr>
            <w:tcW w:w="5000" w:type="pct"/>
            <w:gridSpan w:val="2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>Se considera que el articulo puede ser:</w:t>
            </w:r>
          </w:p>
        </w:tc>
      </w:tr>
      <w:tr w:rsidR="009C1F95" w:rsidRPr="00E652A6" w:rsidTr="00FA4395">
        <w:tc>
          <w:tcPr>
            <w:tcW w:w="450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Publicable sin modificaciones (entre 100-104)</w:t>
            </w:r>
          </w:p>
        </w:tc>
        <w:tc>
          <w:tcPr>
            <w:tcW w:w="49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0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Publicable con ligeras modificaciones (entre 86-99)</w:t>
            </w:r>
          </w:p>
        </w:tc>
        <w:tc>
          <w:tcPr>
            <w:tcW w:w="49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0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Publicable con modificaciones sustanciales (entre 65-85)</w:t>
            </w:r>
          </w:p>
        </w:tc>
        <w:tc>
          <w:tcPr>
            <w:tcW w:w="49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C1F95" w:rsidRPr="00E652A6" w:rsidTr="00FA4395">
        <w:tc>
          <w:tcPr>
            <w:tcW w:w="450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 publicable (entre 26 Y 65)</w:t>
            </w:r>
          </w:p>
        </w:tc>
        <w:tc>
          <w:tcPr>
            <w:tcW w:w="495" w:type="pct"/>
          </w:tcPr>
          <w:p w:rsidR="009C1F95" w:rsidRPr="00E652A6" w:rsidRDefault="009C1F95" w:rsidP="00FA4395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9C1F95" w:rsidRPr="00E652A6" w:rsidTr="00FA4395">
        <w:tc>
          <w:tcPr>
            <w:tcW w:w="5000" w:type="pct"/>
          </w:tcPr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2A6">
              <w:rPr>
                <w:rFonts w:ascii="Times New Roman" w:hAnsi="Times New Roman" w:cs="Times New Roman"/>
                <w:sz w:val="24"/>
                <w:szCs w:val="24"/>
              </w:rPr>
              <w:t>Observaciones adicionales:</w:t>
            </w:r>
          </w:p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F95" w:rsidRPr="00E652A6" w:rsidRDefault="009C1F95" w:rsidP="00FA4395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F95" w:rsidRPr="00E652A6" w:rsidRDefault="009C1F95" w:rsidP="009C1F9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E39" w:rsidRDefault="00617E39"/>
    <w:sectPr w:rsidR="00617E39" w:rsidSect="009C1F95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95"/>
    <w:rsid w:val="00617E39"/>
    <w:rsid w:val="008D55C8"/>
    <w:rsid w:val="009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1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1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Investigación</dc:creator>
  <cp:lastModifiedBy>C. Investigación</cp:lastModifiedBy>
  <cp:revision>1</cp:revision>
  <dcterms:created xsi:type="dcterms:W3CDTF">2019-07-18T23:02:00Z</dcterms:created>
  <dcterms:modified xsi:type="dcterms:W3CDTF">2019-07-18T23:03:00Z</dcterms:modified>
</cp:coreProperties>
</file>